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AG EMAIL — VERSION 1: MAIL (PRINT THIS)</w:t>
      </w:r>
    </w:p>
    <w:p>
      <w:pPr>
        <w:pStyle w:val="Heading1"/>
      </w:pPr>
      <w:r>
        <w:t>====================================================================</w:t>
      </w:r>
    </w:p>
    <w:p>
      <w:pPr>
        <w:pStyle w:val="Heading1"/>
      </w:pPr>
      <w:r>
        <w:t>Print this section, sign it, mail to:</w:t>
      </w:r>
    </w:p>
    <w:p>
      <w:pPr>
        <w:pStyle w:val="Heading1"/>
      </w:pPr>
      <w:r>
        <w:t>Office of Minnesota Attorney General Keith Ellison</w:t>
      </w:r>
    </w:p>
    <w:p>
      <w:pPr>
        <w:pStyle w:val="Heading1"/>
      </w:pPr>
      <w:r>
        <w:t>445 Minnesota Street, Suite 600</w:t>
      </w:r>
    </w:p>
    <w:p>
      <w:pPr>
        <w:pStyle w:val="Heading1"/>
      </w:pPr>
      <w:r>
        <w:t>St. Paul, MN 55101</w:t>
      </w:r>
    </w:p>
    <w:p>
      <w:pPr>
        <w:pStyle w:val="Heading1"/>
      </w:pPr>
      <w:r>
        <w:t>====================================================================</w:t>
      </w:r>
    </w:p>
    <w:p>
      <w:pPr>
        <w:jc w:val="both"/>
      </w:pPr>
      <w:r>
        <w:t>August 3, 2026</w:t>
      </w:r>
    </w:p>
    <w:p>
      <w:pPr>
        <w:jc w:val="both"/>
      </w:pPr>
      <w:r>
        <w:t>Office of Minnesota Attorney General Keith Ellison</w:t>
      </w:r>
    </w:p>
    <w:p>
      <w:pPr>
        <w:jc w:val="both"/>
      </w:pPr>
      <w:r>
        <w:t>445 Minnesota Street, Suite 600</w:t>
      </w:r>
    </w:p>
    <w:p>
      <w:pPr>
        <w:jc w:val="both"/>
      </w:pPr>
      <w:r>
        <w:t>St. Paul, MN 55101</w:t>
      </w:r>
    </w:p>
    <w:p>
      <w:pPr>
        <w:jc w:val="both"/>
      </w:pPr>
      <w:r>
        <w:t>Re: Consumer Protection Referral — Nutrition Excellence LLC</w:t>
      </w:r>
    </w:p>
    <w:p>
      <w:pPr>
        <w:jc w:val="both"/>
      </w:pPr>
      <w:r>
        <w:t>(Evan Bosma / Bri Bosma) — Interstate Product Fraud, Insanitary</w:t>
      </w:r>
    </w:p>
    <w:p>
      <w:pPr>
        <w:jc w:val="both"/>
      </w:pPr>
      <w:r>
        <w:t>Manufacturing, and Retaliatory Death Threats Against Whistleblower</w:t>
      </w:r>
    </w:p>
    <w:p>
      <w:pPr>
        <w:jc w:val="both"/>
      </w:pPr>
      <w:r>
        <w:t>— Blaine PD Case 2618-0471 / FDA OCI Tip Filed 2026-08-02</w:t>
      </w:r>
    </w:p>
    <w:p>
      <w:pPr>
        <w:jc w:val="both"/>
      </w:pPr>
      <w:r>
        <w:t>Dear Attorney General Ellison,</w:t>
      </w:r>
    </w:p>
    <w:p>
      <w:pPr>
        <w:jc w:val="both"/>
      </w:pPr>
      <w:r>
        <w:t>I had the privilege of meeting you in January 2026 while providing</w:t>
      </w:r>
    </w:p>
    <w:p>
      <w:pPr>
        <w:jc w:val="both"/>
      </w:pPr>
      <w:r>
        <w:t>security for a CNN crew in Minneapolis. I am writing to you today</w:t>
      </w:r>
    </w:p>
    <w:p>
      <w:pPr>
        <w:jc w:val="both"/>
      </w:pPr>
      <w:r>
        <w:t>as a former Minnesota small-business employee who has uncovered</w:t>
      </w:r>
    </w:p>
    <w:p>
      <w:pPr>
        <w:jc w:val="both"/>
      </w:pPr>
      <w:r>
        <w:t>serious alleged consumer fraud in our state, and I am respectfully</w:t>
      </w:r>
    </w:p>
    <w:p>
      <w:pPr>
        <w:jc w:val="both"/>
      </w:pPr>
      <w:r>
        <w:t>asking for your office's direct attention to a case that I believe</w:t>
      </w:r>
    </w:p>
    <w:p>
      <w:pPr>
        <w:jc w:val="both"/>
      </w:pPr>
      <w:r>
        <w:t>warrants urgent state enforcement action.</w:t>
      </w:r>
    </w:p>
    <w:p>
      <w:pPr>
        <w:jc w:val="both"/>
      </w:pPr>
      <w:r>
        <w:t>I worked as Chief Operating Officer under a verbal agreement at</w:t>
      </w:r>
    </w:p>
    <w:p>
      <w:pPr>
        <w:jc w:val="both"/>
      </w:pPr>
      <w:r>
        <w:t>Nutrition Excellence LLC (operating as "Nutrition Elements" and</w:t>
      </w:r>
    </w:p>
    <w:p>
      <w:pPr>
        <w:jc w:val="both"/>
      </w:pPr>
      <w:r>
        <w:t>"Moonshot Gummies") from December 2025 through August 2, 2026. I</w:t>
      </w:r>
    </w:p>
    <w:p>
      <w:pPr>
        <w:jc w:val="both"/>
      </w:pPr>
      <w:r>
        <w:t>resigned after discovering alleged fraud and unsanitary manufacturing</w:t>
      </w:r>
    </w:p>
    <w:p>
      <w:pPr>
        <w:jc w:val="both"/>
      </w:pPr>
      <w:r>
        <w:t>conditions that I believe pose an imminent public health risk to</w:t>
      </w:r>
    </w:p>
    <w:p>
      <w:pPr>
        <w:jc w:val="both"/>
      </w:pPr>
      <w:r>
        <w:t>Minnesota consumers.</w:t>
      </w:r>
    </w:p>
    <w:p>
      <w:pPr>
        <w:jc w:val="both"/>
      </w:pPr>
      <w:r>
        <w:t>Because I have a pre-existing personal connection with you, I am</w:t>
      </w:r>
    </w:p>
    <w:p>
      <w:pPr>
        <w:jc w:val="both"/>
      </w:pPr>
      <w:r>
        <w:t>writing to you directly in addition to filing the formal consumer</w:t>
      </w:r>
    </w:p>
    <w:p>
      <w:pPr>
        <w:jc w:val="both"/>
      </w:pPr>
      <w:r>
        <w:t>complaint through your office's online portal. I am hoping your</w:t>
      </w:r>
    </w:p>
    <w:p>
      <w:pPr>
        <w:jc w:val="both"/>
      </w:pPr>
      <w:r>
        <w:t>office can dedicate senior Consumer Protection Division staff to</w:t>
      </w:r>
    </w:p>
    <w:p>
      <w:pPr>
        <w:jc w:val="both"/>
      </w:pPr>
      <w:r>
        <w:t>this case because of the federal nexus, the multi-state scope, and</w:t>
      </w:r>
    </w:p>
    <w:p>
      <w:pPr>
        <w:jc w:val="both"/>
      </w:pPr>
      <w:r>
        <w:t>the established pattern of retaliation I have experienced.</w:t>
      </w:r>
    </w:p>
    <w:p>
      <w:pPr>
        <w:jc w:val="both"/>
      </w:pPr>
      <w:r>
        <w:t>THE ALLEGED CONDUCT</w:t>
      </w:r>
    </w:p>
    <w:p>
      <w:pPr>
        <w:jc w:val="both"/>
      </w:pPr>
      <w:r>
        <w:t>A. Interstate Product Substitution. Gummies formulated for</w:t>
      </w:r>
    </w:p>
    <w:p>
      <w:pPr>
        <w:jc w:val="both"/>
      </w:pPr>
      <w:r>
        <w:t>Minnesota (containing 0 mg CBD per serving) were repackaged into</w:t>
      </w:r>
    </w:p>
    <w:p>
      <w:pPr>
        <w:jc w:val="both"/>
      </w:pPr>
      <w:r>
        <w:t>bags labeled for North Dakota retail distribution claiming 75 mg</w:t>
      </w:r>
    </w:p>
    <w:p>
      <w:pPr>
        <w:jc w:val="both"/>
      </w:pPr>
      <w:r>
        <w:t>CBD per serving. North Dakota consumers paid premium prices for</w:t>
      </w:r>
    </w:p>
    <w:p>
      <w:pPr>
        <w:jc w:val="both"/>
      </w:pPr>
      <w:r>
        <w:t>"CBD" product that contained no CBD. Distribution through Bergseth</w:t>
      </w:r>
    </w:p>
    <w:p>
      <w:pPr>
        <w:jc w:val="both"/>
      </w:pPr>
      <w:r>
        <w:t>distribution network across North Dakota. This crosses state lines</w:t>
      </w:r>
    </w:p>
    <w:p>
      <w:pPr>
        <w:jc w:val="both"/>
      </w:pPr>
      <w:r>
        <w:t>and invokes federal jurisdiction under 21 U.S.C. § 331(a) and</w:t>
      </w:r>
    </w:p>
    <w:p>
      <w:pPr>
        <w:jc w:val="both"/>
      </w:pPr>
      <w:r>
        <w:t>§ 343 (misbranded food in interstate commerce).</w:t>
      </w:r>
    </w:p>
    <w:p>
      <w:pPr>
        <w:jc w:val="both"/>
      </w:pPr>
      <w:r>
        <w:t>B. Certificate of Analysis (COA) Fraud. Certificates of Analysis</w:t>
      </w:r>
    </w:p>
    <w:p>
      <w:pPr>
        <w:jc w:val="both"/>
      </w:pPr>
      <w:r>
        <w:t>— the primary regulatory compliance documents that retailers,</w:t>
      </w:r>
    </w:p>
    <w:p>
      <w:pPr>
        <w:jc w:val="both"/>
      </w:pPr>
      <w:r>
        <w:t>regulators, and consumers rely upon — were systematically</w:t>
      </w:r>
    </w:p>
    <w:p>
      <w:pPr>
        <w:jc w:val="both"/>
      </w:pPr>
      <w:r>
        <w:t>falsified, duplicated, or omitted across multiple production lots.</w:t>
      </w:r>
    </w:p>
    <w:p>
      <w:pPr>
        <w:jc w:val="both"/>
      </w:pPr>
      <w:r>
        <w:t>Outdated COAs reused for new batches. COAs duplicated across</w:t>
      </w:r>
    </w:p>
    <w:p>
      <w:pPr>
        <w:jc w:val="both"/>
      </w:pPr>
      <w:r>
        <w:t>product lines with only the name altered. COA results altered to</w:t>
      </w:r>
    </w:p>
    <w:p>
      <w:pPr>
        <w:jc w:val="both"/>
      </w:pPr>
      <w:r>
        <w:t>show "passing" values not matching actual third-party lab results.</w:t>
      </w:r>
    </w:p>
    <w:p>
      <w:pPr>
        <w:jc w:val="both"/>
      </w:pPr>
      <w:r>
        <w:t>Products sold at retail with no COA on file.</w:t>
      </w:r>
    </w:p>
    <w:p>
      <w:pPr>
        <w:jc w:val="both"/>
      </w:pPr>
      <w:r>
        <w:t>C. Insanitary Manufacturing Conditions. Edible consumer products</w:t>
      </w:r>
    </w:p>
    <w:p>
      <w:pPr>
        <w:jc w:val="both"/>
      </w:pPr>
      <w:r>
        <w:t>containing controlled substances (THC/CBD) were hand-packaged and</w:t>
      </w:r>
    </w:p>
    <w:p>
      <w:pPr>
        <w:jc w:val="both"/>
      </w:pPr>
      <w:r>
        <w:t>heat-sealed in a commercial office suite in Bloomington, MN. No</w:t>
      </w:r>
    </w:p>
    <w:p>
      <w:pPr>
        <w:jc w:val="both"/>
      </w:pPr>
      <w:r>
        <w:t>utility sink, no soap, no sanitizer, no gloves, no food-grade work</w:t>
      </w:r>
    </w:p>
    <w:p>
      <w:pPr>
        <w:jc w:val="both"/>
      </w:pPr>
      <w:r>
        <w:t>surfaces, no sanitation logs. Workspace is carpeted with</w:t>
      </w:r>
    </w:p>
    <w:p>
      <w:pPr>
        <w:jc w:val="both"/>
      </w:pPr>
      <w:r>
        <w:t>residential-grade plumbing. This violates 21 U.S.C. § 342(a)(4)</w:t>
      </w:r>
    </w:p>
    <w:p>
      <w:pPr>
        <w:jc w:val="both"/>
      </w:pPr>
      <w:r>
        <w:t>(adulterated food) and 21 C.F.R. Parts 117 and 111 (CGMP</w:t>
      </w:r>
    </w:p>
    <w:p>
      <w:pPr>
        <w:jc w:val="both"/>
      </w:pPr>
      <w:r>
        <w:t>requirements).</w:t>
      </w:r>
    </w:p>
    <w:p>
      <w:pPr>
        <w:jc w:val="both"/>
      </w:pPr>
      <w:r>
        <w:t>D. Retaliatory Death Threats. Within 3.5 hours of my public</w:t>
      </w:r>
    </w:p>
    <w:p>
      <w:pPr>
        <w:jc w:val="both"/>
      </w:pPr>
      <w:r>
        <w:t>disclosure of the alleged conduct on August 2, 2026, Bri Bosma</w:t>
      </w:r>
    </w:p>
    <w:p>
      <w:pPr>
        <w:jc w:val="both"/>
      </w:pPr>
      <w:r>
        <w:t>(subject's spouse) left a 31-second voicemail in which Evan Bosma stated verbatim: "I'm gonna fucking kill you, bitch."</w:t>
      </w:r>
    </w:p>
    <w:p>
      <w:pPr>
        <w:jc w:val="both"/>
      </w:pPr>
      <w:r>
        <w:t>Evan Bosma (subject) placed a reinforcing phone call from the same</w:t>
      </w:r>
    </w:p>
    <w:p>
      <w:pPr>
        <w:jc w:val="both"/>
      </w:pPr>
      <w:r>
        <w:t>number within seconds. Bri Bosma sent a text message repeating the</w:t>
      </w:r>
    </w:p>
    <w:p>
      <w:pPr>
        <w:jc w:val="both"/>
      </w:pPr>
      <w:r>
        <w:t>verbatim death threat. I filed a police report with Blaine PD</w:t>
      </w:r>
    </w:p>
    <w:p>
      <w:pPr>
        <w:jc w:val="both"/>
      </w:pPr>
      <w:r>
        <w:t>(Case 2618-0471). The voicemail recording and screenshots are</w:t>
      </w:r>
    </w:p>
    <w:p>
      <w:pPr>
        <w:jc w:val="both"/>
      </w:pPr>
      <w:r>
        <w:t>preserved with SHA-256 cryptographic hashes.</w:t>
      </w:r>
    </w:p>
    <w:p>
      <w:pPr>
        <w:jc w:val="both"/>
      </w:pPr>
      <w:r>
        <w:t>ACTIVE STATE AND FEDERAL FILINGS (ALL FILED 2026-08-02)</w:t>
      </w:r>
    </w:p>
    <w:p>
      <w:pPr>
        <w:pStyle w:val="ListNumber"/>
      </w:pPr>
      <w:r>
        <w:t>FDA OCI — Consumer Tip filed 10:34 PM CST</w:t>
      </w:r>
    </w:p>
    <w:p>
      <w:pPr>
        <w:pStyle w:val="ListNumber"/>
      </w:pPr>
      <w:r>
        <w:t>Blaine Police Department — Case 2618-0471 filed ~4:45 PM CST</w:t>
      </w:r>
    </w:p>
    <w:p>
      <w:pPr>
        <w:pStyle w:val="ListNumber"/>
      </w:pPr>
      <w:r>
        <w:t>Minnesota Office of Cannabis Management — Filed</w:t>
      </w:r>
    </w:p>
    <w:p>
      <w:pPr>
        <w:pStyle w:val="ListNumber"/>
      </w:pPr>
      <w:r>
        <w:t>North Dakota Department of Agriculture — Filed (J. Mortenson)</w:t>
      </w:r>
    </w:p>
    <w:p>
      <w:pPr>
        <w:pStyle w:val="ListNumber"/>
      </w:pPr>
      <w:r>
        <w:t>Minnesota Department of Health — Filed</w:t>
      </w:r>
    </w:p>
    <w:p>
      <w:pPr>
        <w:pStyle w:val="ListNumber"/>
      </w:pPr>
      <w:r>
        <w:t>FBI Minneapolis Field Office — Filed</w:t>
      </w:r>
    </w:p>
    <w:p>
      <w:pPr>
        <w:pStyle w:val="ListNumber"/>
      </w:pPr>
      <w:r>
        <w:t>Office of Minnesota Attorney General — This complaint</w:t>
      </w:r>
    </w:p>
    <w:p>
      <w:pPr>
        <w:jc w:val="both"/>
      </w:pPr>
      <w:r>
        <w:t>I am also filing a Petition for Harassment Restraining Order at</w:t>
      </w:r>
    </w:p>
    <w:p>
      <w:pPr>
        <w:jc w:val="both"/>
      </w:pPr>
      <w:r>
        <w:t>Hennepin County District Court on August 3, 2026.</w:t>
      </w:r>
    </w:p>
    <w:p>
      <w:pPr>
        <w:jc w:val="both"/>
      </w:pPr>
      <w:r>
        <w:t>WHY YOUR OFFICE'S DIRECT INVOLVEMENT MATTERS</w:t>
      </w:r>
    </w:p>
    <w:p>
      <w:pPr>
        <w:pStyle w:val="ListNumber"/>
      </w:pPr>
      <w:r>
        <w:t>Your office has subpoena power under Minn. Stat. § 8.31, subd. 3</w:t>
      </w:r>
    </w:p>
    <w:p>
      <w:pPr>
        <w:jc w:val="both"/>
      </w:pPr>
      <w:r>
        <w:t xml:space="preserve">   to issue a Civil Investigative Demand requiring Nutrition</w:t>
      </w:r>
    </w:p>
    <w:p>
      <w:pPr>
        <w:jc w:val="both"/>
      </w:pPr>
      <w:r>
        <w:t xml:space="preserve">   Excellence LLC, Evan Bosma personally, and Bergseth distribution</w:t>
      </w:r>
    </w:p>
    <w:p>
      <w:pPr>
        <w:jc w:val="both"/>
      </w:pPr>
      <w:r>
        <w:t xml:space="preserve">   to produce production records, sales records, distribution</w:t>
      </w:r>
    </w:p>
    <w:p>
      <w:pPr>
        <w:jc w:val="both"/>
      </w:pPr>
      <w:r>
        <w:t xml:space="preserve">   agreements, tax records, and bank records. This is the single</w:t>
      </w:r>
    </w:p>
    <w:p>
      <w:pPr>
        <w:jc w:val="both"/>
      </w:pPr>
      <w:r>
        <w:t xml:space="preserve">   most powerful tool available to prove the fraud.</w:t>
      </w:r>
    </w:p>
    <w:p>
      <w:pPr>
        <w:pStyle w:val="ListNumber"/>
      </w:pPr>
      <w:r>
        <w:t>Your office can file a civil action for injunctive relief under</w:t>
      </w:r>
    </w:p>
    <w:p>
      <w:pPr>
        <w:jc w:val="both"/>
      </w:pPr>
      <w:r>
        <w:t xml:space="preserve">   Minn. Stat. § 8.31 to enjoin further sales of misbranded products,</w:t>
      </w:r>
    </w:p>
    <w:p>
      <w:pPr>
        <w:jc w:val="both"/>
      </w:pPr>
      <w:r>
        <w:t xml:space="preserve">   freeze the LLC's operations, order disgorgement of profits, and</w:t>
      </w:r>
    </w:p>
    <w:p>
      <w:pPr>
        <w:jc w:val="both"/>
      </w:pPr>
      <w:r>
        <w:t xml:space="preserve">   impose civil penalties up to $25,000 per violation under Minn.</w:t>
      </w:r>
    </w:p>
    <w:p>
      <w:pPr>
        <w:jc w:val="both"/>
      </w:pPr>
      <w:r>
        <w:t xml:space="preserve">   Stat. § 325F.69 (Deceptive Trade Practices Act).</w:t>
      </w:r>
    </w:p>
    <w:p>
      <w:pPr>
        <w:pStyle w:val="ListNumber"/>
      </w:pPr>
      <w:r>
        <w:t>Your office has formal liaison relationships with FDA OCI, FBI</w:t>
      </w:r>
    </w:p>
    <w:p>
      <w:pPr>
        <w:jc w:val="both"/>
      </w:pPr>
      <w:r>
        <w:t xml:space="preserve">   Minneapolis, the Minnesota Office of Cannabis Management, and</w:t>
      </w:r>
    </w:p>
    <w:p>
      <w:pPr>
        <w:jc w:val="both"/>
      </w:pPr>
      <w:r>
        <w:t xml:space="preserve">   the North Dakota Department of Agriculture. A coordinated</w:t>
      </w:r>
    </w:p>
    <w:p>
      <w:pPr>
        <w:jc w:val="both"/>
      </w:pPr>
      <w:r>
        <w:t xml:space="preserve">   multi-state enforcement action is what will actually shut this</w:t>
      </w:r>
    </w:p>
    <w:p>
      <w:pPr>
        <w:jc w:val="both"/>
      </w:pPr>
      <w:r>
        <w:t xml:space="preserve">   operation down.</w:t>
      </w:r>
    </w:p>
    <w:p>
      <w:pPr>
        <w:pStyle w:val="ListNumber"/>
      </w:pPr>
      <w:r>
        <w:t>The subject continues to operate. As of the date of this letter,</w:t>
      </w:r>
    </w:p>
    <w:p>
      <w:pPr>
        <w:jc w:val="both"/>
      </w:pPr>
      <w:r>
        <w:t xml:space="preserve">   misbranded products are still being sold to Minnesota and North</w:t>
      </w:r>
    </w:p>
    <w:p>
      <w:pPr>
        <w:jc w:val="both"/>
      </w:pPr>
      <w:r>
        <w:t xml:space="preserve">   Dakota consumers.</w:t>
      </w:r>
    </w:p>
    <w:p>
      <w:pPr>
        <w:pStyle w:val="ListNumber"/>
      </w:pPr>
      <w:r>
        <w:t>The products contain THC and CBD and are consumed by potentially</w:t>
      </w:r>
    </w:p>
    <w:p>
      <w:pPr>
        <w:jc w:val="both"/>
      </w:pPr>
      <w:r>
        <w:t xml:space="preserve">   immunocompromised, elderly, and pediatric consumers. Insanitary</w:t>
      </w:r>
    </w:p>
    <w:p>
      <w:pPr>
        <w:jc w:val="both"/>
      </w:pPr>
      <w:r>
        <w:t xml:space="preserve">   manufacturing conditions create risk of microbial contamination</w:t>
      </w:r>
    </w:p>
    <w:p>
      <w:pPr>
        <w:jc w:val="both"/>
      </w:pPr>
      <w:r>
        <w:t xml:space="preserve">   (Listeria, Salmonella, E. coli). Misbranded products cause</w:t>
      </w:r>
    </w:p>
    <w:p>
      <w:pPr>
        <w:jc w:val="both"/>
      </w:pPr>
      <w:r>
        <w:t xml:space="preserve">   consumers to ingest substances they did not consent to ingest.</w:t>
      </w:r>
    </w:p>
    <w:p>
      <w:pPr>
        <w:jc w:val="both"/>
      </w:pPr>
      <w:r>
        <w:t>EVIDENCE PRESERVATION</w:t>
      </w:r>
    </w:p>
    <w:p>
      <w:pPr>
        <w:jc w:val="both"/>
      </w:pPr>
      <w:r>
        <w:t>A complete evidence package is preserved at:</w:t>
      </w:r>
    </w:p>
    <w:p>
      <w:pPr>
        <w:jc w:val="both"/>
      </w:pPr>
      <w:r>
        <w:t>https://nutrionelements.com/evidence/evidence-package.zip</w:t>
      </w:r>
    </w:p>
    <w:p>
      <w:pPr>
        <w:jc w:val="both"/>
      </w:pPr>
      <w:r>
        <w:t>SHA-256: 944cd7b872b91cca55aeb166775c220cf978aff805a34538d1e12897444b2392</w:t>
      </w:r>
    </w:p>
    <w:p>
      <w:pPr>
        <w:jc w:val="both"/>
      </w:pPr>
      <w:r>
        <w:t>The package contains the original voicemail recording (.amr, 25,046</w:t>
      </w:r>
    </w:p>
    <w:p>
      <w:pPr>
        <w:jc w:val="both"/>
      </w:pPr>
      <w:r>
        <w:t>bytes, SHA-256 verified), two screenshots with preserved EXIF</w:t>
      </w:r>
    </w:p>
    <w:p>
      <w:pPr>
        <w:jc w:val="both"/>
      </w:pPr>
      <w:r>
        <w:t>metadata, a complete incident report, and a manifest with</w:t>
      </w:r>
    </w:p>
    <w:p>
      <w:pPr>
        <w:jc w:val="both"/>
      </w:pPr>
      <w:r>
        <w:t>chain-of-custody hashes. Original documents including COAs,</w:t>
      </w:r>
    </w:p>
    <w:p>
      <w:pPr>
        <w:jc w:val="both"/>
      </w:pPr>
      <w:r>
        <w:t>production records, and packaging samples are preserved and</w:t>
      </w:r>
    </w:p>
    <w:p>
      <w:pPr>
        <w:jc w:val="both"/>
      </w:pPr>
      <w:r>
        <w:t>available for production to your office upon request.</w:t>
      </w:r>
    </w:p>
    <w:p>
      <w:pPr>
        <w:jc w:val="both"/>
      </w:pPr>
      <w:r>
        <w:t>REQUEST FOR ACTION</w:t>
      </w:r>
    </w:p>
    <w:p>
      <w:pPr>
        <w:jc w:val="both"/>
      </w:pPr>
      <w:r>
        <w:t>I respectfully request that your office:</w:t>
      </w:r>
    </w:p>
    <w:p>
      <w:pPr>
        <w:pStyle w:val="ListNumber"/>
      </w:pPr>
      <w:r>
        <w:t>Assign the case to a senior Assistant Attorney General in the</w:t>
      </w:r>
    </w:p>
    <w:p>
      <w:pPr>
        <w:jc w:val="both"/>
      </w:pPr>
      <w:r>
        <w:t xml:space="preserve">   Consumer Protection Division.</w:t>
      </w:r>
    </w:p>
    <w:p>
      <w:pPr>
        <w:pStyle w:val="ListNumber"/>
      </w:pPr>
      <w:r>
        <w:t>Issue a Civil Investigative Demand to Nutrition Excellence LLC,</w:t>
      </w:r>
    </w:p>
    <w:p>
      <w:pPr>
        <w:jc w:val="both"/>
      </w:pPr>
      <w:r>
        <w:t xml:space="preserve">   Evan Bosma personally, and Bergseth distribution under Minn.</w:t>
      </w:r>
    </w:p>
    <w:p>
      <w:pPr>
        <w:jc w:val="both"/>
      </w:pPr>
      <w:r>
        <w:t xml:space="preserve">   Stat. § 8.31, subd. 3.</w:t>
      </w:r>
    </w:p>
    <w:p>
      <w:pPr>
        <w:pStyle w:val="ListNumber"/>
      </w:pPr>
      <w:r>
        <w:t>Coordinate with FDA OCI, FBI Minneapolis, the Minnesota Office</w:t>
      </w:r>
    </w:p>
    <w:p>
      <w:pPr>
        <w:jc w:val="both"/>
      </w:pPr>
      <w:r>
        <w:t xml:space="preserve">   of Cannabis Management, and the North Dakota Department of</w:t>
      </w:r>
    </w:p>
    <w:p>
      <w:pPr>
        <w:jc w:val="both"/>
      </w:pPr>
      <w:r>
        <w:t xml:space="preserve">   Agriculture.</w:t>
      </w:r>
    </w:p>
    <w:p>
      <w:pPr>
        <w:pStyle w:val="ListNumber"/>
      </w:pPr>
      <w:r>
        <w:t>Seek emergency injunctive relief to halt continued sales of</w:t>
      </w:r>
    </w:p>
    <w:p>
      <w:pPr>
        <w:jc w:val="both"/>
      </w:pPr>
      <w:r>
        <w:t xml:space="preserve">   misbranded products to Minnesota consumers.</w:t>
      </w:r>
    </w:p>
    <w:p>
      <w:pPr>
        <w:pStyle w:val="ListNumber"/>
      </w:pPr>
      <w:r>
        <w:t>Provide written confirmation of receipt of this complaint and</w:t>
      </w:r>
    </w:p>
    <w:p>
      <w:pPr>
        <w:jc w:val="both"/>
      </w:pPr>
      <w:r>
        <w:t xml:space="preserve">   a tracking number for the case.</w:t>
      </w:r>
    </w:p>
    <w:p>
      <w:pPr>
        <w:jc w:val="both"/>
      </w:pPr>
      <w:r>
        <w:t>I am available to provide testimony, original documents, and</w:t>
      </w:r>
    </w:p>
    <w:p>
      <w:pPr>
        <w:jc w:val="both"/>
      </w:pPr>
      <w:r>
        <w:t>additional cooperation as needed. I respectfully request that all</w:t>
      </w:r>
    </w:p>
    <w:p>
      <w:pPr>
        <w:jc w:val="both"/>
      </w:pPr>
      <w:r>
        <w:t>correspondence regarding this case be conducted via secure email</w:t>
      </w:r>
    </w:p>
    <w:p>
      <w:pPr>
        <w:jc w:val="both"/>
      </w:pPr>
      <w:r>
        <w:t>and that my identity be kept confidential from public disclosure to</w:t>
      </w:r>
    </w:p>
    <w:p>
      <w:pPr>
        <w:jc w:val="both"/>
      </w:pPr>
      <w:r>
        <w:t>the maximum extent permitted by law to protect against further</w:t>
      </w:r>
    </w:p>
    <w:p>
      <w:pPr>
        <w:jc w:val="both"/>
      </w:pPr>
      <w:r>
        <w:t>retaliation.</w:t>
      </w:r>
    </w:p>
    <w:p>
      <w:pPr>
        <w:jc w:val="both"/>
      </w:pPr>
      <w:r>
        <w:t>Thank you for your time and your continued service to the people</w:t>
      </w:r>
    </w:p>
    <w:p>
      <w:pPr>
        <w:jc w:val="both"/>
      </w:pPr>
      <w:r>
        <w:t>of Minnesota.</w:t>
      </w:r>
    </w:p>
    <w:p>
      <w:pPr>
        <w:jc w:val="both"/>
      </w:pPr>
      <w:r>
        <w:t>Respectfully,</w:t>
      </w:r>
    </w:p>
    <w:p>
      <w:pPr>
        <w:jc w:val="both"/>
      </w:pPr>
      <w:r>
        <w:t>Alaedean Hamed</w:t>
      </w:r>
    </w:p>
    <w:p>
      <w:pPr>
        <w:jc w:val="both"/>
      </w:pPr>
      <w:r>
        <w:t>Former COO under verbal agreement, Nutrition Excellence LLC</w:t>
      </w:r>
    </w:p>
    <w:p>
      <w:pPr>
        <w:jc w:val="both"/>
      </w:pPr>
      <w:r>
        <w:t>(763) 670-3137</w:t>
      </w:r>
    </w:p>
    <w:p>
      <w:pPr>
        <w:jc w:val="both"/>
      </w:pPr>
      <w:r>
        <w:t>Email: fitnesslogicmn@gmail.com</w:t>
      </w:r>
    </w:p>
    <w:p>
      <w:pPr>
        <w:jc w:val="both"/>
      </w:pPr>
      <w:r>
        <w:t>Enclosures: Evidence package (USB), printed screenshots, Blaine PD</w:t>
      </w:r>
    </w:p>
    <w:p>
      <w:pPr>
        <w:jc w:val="both"/>
      </w:pPr>
      <w:r>
        <w:t>Case 2618-0471 reference</w:t>
      </w:r>
    </w:p>
    <w:p>
      <w:pPr>
        <w:pStyle w:val="Heading1"/>
      </w:pPr>
      <w:r>
        <w:t>====================================================================</w:t>
      </w:r>
    </w:p>
    <w:p>
      <w:pPr>
        <w:pStyle w:val="Heading1"/>
      </w:pPr>
      <w:r>
        <w:t>AG EMAIL — VERSION 2: EMAIL TO consumer.protection@ag.state.mn.us</w:t>
      </w:r>
    </w:p>
    <w:p>
      <w:pPr>
        <w:pStyle w:val="Heading1"/>
      </w:pPr>
      <w:r>
        <w:t>====================================================================</w:t>
      </w:r>
    </w:p>
    <w:p>
      <w:pPr>
        <w:jc w:val="both"/>
      </w:pPr>
      <w:r>
        <w:t>#</w:t>
      </w:r>
    </w:p>
    <w:p>
      <w:pPr>
        <w:pStyle w:val="Heading1"/>
      </w:pPr>
      <w:r>
        <w:t>TO:      consumer.protection@ag.state.mn.us</w:t>
      </w:r>
    </w:p>
    <w:p>
      <w:pPr>
        <w:pStyle w:val="Heading1"/>
      </w:pPr>
      <w:r>
        <w:t>SUBJECT: Consumer Protection Referral — Nutrition Excellence LLC</w:t>
      </w:r>
    </w:p>
    <w:p>
      <w:pPr>
        <w:pStyle w:val="Heading1"/>
      </w:pPr>
      <w:r>
        <w:t>(Evan Bosma / Bri Bosma) — Interstate Product Fraud,</w:t>
      </w:r>
    </w:p>
    <w:p>
      <w:pPr>
        <w:pStyle w:val="Heading1"/>
      </w:pPr>
      <w:r>
        <w:t>Insanitary Manufacturing, Retaliatory Death Threats —</w:t>
      </w:r>
    </w:p>
    <w:p>
      <w:pPr>
        <w:pStyle w:val="Heading1"/>
      </w:pPr>
      <w:r>
        <w:t>Blaine PD Case 2618-0471 / FDA OCI Filed 2026-08-02</w:t>
      </w:r>
    </w:p>
    <w:p>
      <w:pPr>
        <w:jc w:val="both"/>
      </w:pPr>
      <w:r>
        <w:t>#</w:t>
      </w:r>
    </w:p>
    <w:p>
      <w:pPr>
        <w:pStyle w:val="Heading1"/>
      </w:pPr>
      <w:r>
        <w:t>BODY: Use the same body text as Version 1 above, but replace</w:t>
      </w:r>
    </w:p>
    <w:p>
      <w:pPr>
        <w:pStyle w:val="Heading1"/>
      </w:pPr>
      <w:r>
        <w:t>the opening "Dear Attorney General Ellison" with:</w:t>
      </w:r>
    </w:p>
    <w:p>
      <w:pPr>
        <w:jc w:val="both"/>
      </w:pPr>
      <w:r>
        <w:t>#</w:t>
      </w:r>
    </w:p>
    <w:p>
      <w:pPr>
        <w:pStyle w:val="Heading1"/>
      </w:pPr>
      <w:r>
        <w:t>"To the Consumer Protection Division of the Office of the</w:t>
      </w:r>
    </w:p>
    <w:p>
      <w:pPr>
        <w:pStyle w:val="Heading1"/>
      </w:pPr>
      <w:r>
        <w:t>Minnesota Attorney General,"</w:t>
      </w:r>
    </w:p>
    <w:p>
      <w:pPr>
        <w:jc w:val="both"/>
      </w:pPr>
      <w:r>
        <w:t>#</w:t>
      </w:r>
    </w:p>
    <w:p>
      <w:pPr>
        <w:pStyle w:val="Heading1"/>
      </w:pPr>
      <w:r>
        <w:t>And remove the first paragraph about meeting Keith Ellison at CNN.</w:t>
      </w:r>
    </w:p>
    <w:p>
      <w:pPr>
        <w:pStyle w:val="Heading1"/>
      </w:pPr>
      <w:r>
        <w:t>Keep everything else identical.</w:t>
      </w:r>
    </w:p>
    <w:p>
      <w:pPr>
        <w:jc w:val="both"/>
      </w:pPr>
      <w:r>
        <w:t>#</w:t>
      </w:r>
    </w:p>
    <w:p>
      <w:pPr>
        <w:pStyle w:val="Heading1"/>
      </w:pPr>
      <w:r>
        <w:t>====================================================================</w:t>
      </w:r>
    </w:p>
    <w:p>
      <w:pPr>
        <w:pStyle w:val="Heading1"/>
      </w:pPr>
      <w:r>
        <w:t>AG EMAIL — VERSION 3: EMAIL TO Keith.Ellison@ag.state.mn.us</w:t>
      </w:r>
    </w:p>
    <w:p>
      <w:pPr>
        <w:pStyle w:val="Heading1"/>
      </w:pPr>
      <w:r>
        <w:t>====================================================================</w:t>
      </w:r>
    </w:p>
    <w:p>
      <w:pPr>
        <w:jc w:val="both"/>
      </w:pPr>
      <w:r>
        <w:t>#</w:t>
      </w:r>
    </w:p>
    <w:p>
      <w:pPr>
        <w:pStyle w:val="Heading1"/>
      </w:pPr>
      <w:r>
        <w:t>TO:      Keith.Ellison@ag.state.mn.us</w:t>
      </w:r>
    </w:p>
    <w:p>
      <w:pPr>
        <w:pStyle w:val="Heading1"/>
      </w:pPr>
      <w:r>
        <w:t>CC:      consumer.protection@ag.state.mn.us</w:t>
      </w:r>
    </w:p>
    <w:p>
      <w:pPr>
        <w:pStyle w:val="Heading1"/>
      </w:pPr>
      <w:r>
        <w:t>SUBJECT: Personal Note — Former CNN Security Contact — Consumer</w:t>
      </w:r>
    </w:p>
    <w:p>
      <w:pPr>
        <w:pStyle w:val="Heading1"/>
      </w:pPr>
      <w:r>
        <w:t>Protection Referral — Nutrition Excellence LLC — Blaine</w:t>
      </w:r>
    </w:p>
    <w:p>
      <w:pPr>
        <w:pStyle w:val="Heading1"/>
      </w:pPr>
      <w:r>
        <w:t>PD Case 2618-0471 / FDA OCI Filed 2026-08-02</w:t>
      </w:r>
    </w:p>
    <w:p>
      <w:pPr>
        <w:jc w:val="both"/>
      </w:pPr>
      <w:r>
        <w:t>#</w:t>
      </w:r>
    </w:p>
    <w:p>
      <w:pPr>
        <w:pStyle w:val="Heading1"/>
      </w:pPr>
      <w:r>
        <w:t>BODY: Use the EXACT same body text as Version 1 (the mailed letter).</w:t>
      </w:r>
    </w:p>
    <w:p>
      <w:pPr>
        <w:pStyle w:val="Heading1"/>
      </w:pPr>
      <w:r>
        <w:t>The "Dear Attorney General Ellison" opening and the CNN meeting</w:t>
      </w:r>
    </w:p>
    <w:p>
      <w:pPr>
        <w:pStyle w:val="Heading1"/>
      </w:pPr>
      <w:r>
        <w:t>reference in the first paragraph stay in. This is the personal</w:t>
      </w:r>
    </w:p>
    <w:p>
      <w:pPr>
        <w:pStyle w:val="Heading1"/>
      </w:pPr>
      <w:r>
        <w:t>connection version.</w:t>
      </w:r>
    </w:p>
    <w:p>
      <w:pPr>
        <w:jc w:val="both"/>
      </w:pPr>
      <w:r>
        <w:t>#</w:t>
      </w:r>
    </w:p>
    <w:p>
      <w:pPr>
        <w:pStyle w:val="Heading1"/>
      </w:pPr>
      <w:r>
        <w:t>NOTE: Keith.Ellison@ag.state.mn.us follows the standard Minnesota</w:t>
      </w:r>
    </w:p>
    <w:p>
      <w:pPr>
        <w:pStyle w:val="Heading1"/>
      </w:pPr>
      <w:r>
        <w:t>state government email convention but is UNVERIFIED. If this</w:t>
      </w:r>
    </w:p>
    <w:p>
      <w:pPr>
        <w:pStyle w:val="Heading1"/>
      </w:pPr>
      <w:r>
        <w:t>address bounces, the CC to consumer.protection@ag.state.mn.us</w:t>
      </w:r>
    </w:p>
    <w:p>
      <w:pPr>
        <w:pStyle w:val="Heading1"/>
      </w:pPr>
      <w:r>
        <w:t>still reaches the right division. Call (651) 296-3353 Monday</w:t>
      </w:r>
    </w:p>
    <w:p>
      <w:pPr>
        <w:pStyle w:val="Heading1"/>
      </w:pPr>
      <w:r>
        <w:t>morning to verify the direct address.</w:t>
      </w:r>
    </w:p>
    <w:p>
      <w:pPr>
        <w:jc w:val="both"/>
      </w:pPr>
      <w:r>
        <w:t>#</w:t>
      </w:r>
    </w:p>
    <w:p>
      <w:pPr>
        <w:pStyle w:val="Heading1"/>
      </w:pPr>
      <w:r>
        <w:t>====================================================================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